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A1871" w14:textId="77777777" w:rsidR="000B5924" w:rsidRPr="00344A2C" w:rsidRDefault="000B5924" w:rsidP="000B5924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ED083E">
        <w:rPr>
          <w:rFonts w:ascii="Times New Roman" w:hAnsi="Times New Roman"/>
          <w:b w:val="0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675FD37" wp14:editId="67800A7C">
            <wp:simplePos x="0" y="0"/>
            <wp:positionH relativeFrom="column">
              <wp:posOffset>119380</wp:posOffset>
            </wp:positionH>
            <wp:positionV relativeFrom="paragraph">
              <wp:posOffset>-66675</wp:posOffset>
            </wp:positionV>
            <wp:extent cx="862330" cy="847725"/>
            <wp:effectExtent l="19050" t="0" r="0" b="0"/>
            <wp:wrapNone/>
            <wp:docPr id="2" name="obrázek 2" descr="C:\Users\Voneš\AppData\Local\Microsoft\Windows\Temporary Internet Files\Content.Outlook\EHARCC02\LOGO2 kop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Voneš\AppData\Local\Microsoft\Windows\Temporary Internet Files\Content.Outlook\EHARCC02\LOGO2 kopi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A2C">
        <w:rPr>
          <w:sz w:val="16"/>
          <w:szCs w:val="16"/>
        </w:rPr>
        <w:t>ZÁKLADNÍ ŠKOLA PRAHA 10, GUTOVA 1987/39, příspěvková organizace</w:t>
      </w:r>
    </w:p>
    <w:p w14:paraId="60586730" w14:textId="77777777" w:rsidR="000B5924" w:rsidRPr="00344A2C" w:rsidRDefault="000B5924" w:rsidP="000B5924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>Se sídlem Gutova 1987/39, 100 00 Praha 10, Strašnice</w:t>
      </w:r>
    </w:p>
    <w:p w14:paraId="3A7B88DC" w14:textId="279DD999" w:rsidR="000B5924" w:rsidRPr="00344A2C" w:rsidRDefault="000B5924" w:rsidP="000B5924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 xml:space="preserve">Fakultní škola </w:t>
      </w:r>
      <w:r w:rsidR="004245EE">
        <w:rPr>
          <w:sz w:val="16"/>
          <w:szCs w:val="16"/>
        </w:rPr>
        <w:t>P</w:t>
      </w:r>
      <w:r w:rsidRPr="00344A2C">
        <w:rPr>
          <w:sz w:val="16"/>
          <w:szCs w:val="16"/>
        </w:rPr>
        <w:t>edagogické fakulty UK</w:t>
      </w:r>
    </w:p>
    <w:p w14:paraId="303E3365" w14:textId="77777777" w:rsidR="000B5924" w:rsidRPr="00344A2C" w:rsidRDefault="000B5924" w:rsidP="000B5924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>Škola s rozšířenou výukou matematiky</w:t>
      </w:r>
    </w:p>
    <w:p w14:paraId="5D466A81" w14:textId="77777777" w:rsidR="000B5924" w:rsidRDefault="000B5924" w:rsidP="000B5924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 w:rsidRPr="00344A2C">
        <w:rPr>
          <w:sz w:val="16"/>
          <w:szCs w:val="16"/>
        </w:rPr>
        <w:t>IČO: 476 11 880,</w:t>
      </w:r>
      <w:r>
        <w:rPr>
          <w:sz w:val="16"/>
          <w:szCs w:val="16"/>
        </w:rPr>
        <w:t xml:space="preserve"> </w:t>
      </w:r>
      <w:r w:rsidRPr="00344A2C">
        <w:rPr>
          <w:sz w:val="16"/>
          <w:szCs w:val="16"/>
        </w:rPr>
        <w:t xml:space="preserve">tel.274 021920-24 </w:t>
      </w:r>
    </w:p>
    <w:p w14:paraId="7170B545" w14:textId="77777777" w:rsidR="000B5924" w:rsidRPr="00344A2C" w:rsidRDefault="000B5924" w:rsidP="000B5924">
      <w:pPr>
        <w:pStyle w:val="Nzev"/>
        <w:tabs>
          <w:tab w:val="left" w:pos="1843"/>
        </w:tabs>
        <w:ind w:firstLine="1843"/>
        <w:jc w:val="left"/>
        <w:rPr>
          <w:sz w:val="16"/>
          <w:szCs w:val="16"/>
        </w:rPr>
      </w:pPr>
      <w:r>
        <w:rPr>
          <w:sz w:val="16"/>
          <w:szCs w:val="16"/>
        </w:rPr>
        <w:t>E</w:t>
      </w:r>
      <w:r w:rsidRPr="00344A2C">
        <w:rPr>
          <w:sz w:val="16"/>
          <w:szCs w:val="16"/>
        </w:rPr>
        <w:t>-mail: skola@zsgutova.cz, www.zsgutova.cz</w:t>
      </w:r>
    </w:p>
    <w:p w14:paraId="3AD7699C" w14:textId="0ADBB9DD" w:rsidR="000B5924" w:rsidRDefault="000B5924" w:rsidP="000B5924">
      <w:pPr>
        <w:pStyle w:val="Nzev"/>
        <w:tabs>
          <w:tab w:val="left" w:pos="1843"/>
        </w:tabs>
        <w:ind w:firstLine="1843"/>
        <w:jc w:val="left"/>
        <w:rPr>
          <w:b w:val="0"/>
          <w:i/>
          <w:spacing w:val="24"/>
          <w:sz w:val="18"/>
          <w:szCs w:val="18"/>
        </w:rPr>
      </w:pPr>
      <w:r w:rsidRPr="00344A2C">
        <w:rPr>
          <w:sz w:val="16"/>
          <w:szCs w:val="16"/>
        </w:rPr>
        <w:t>DS: sd3ybhx</w:t>
      </w:r>
    </w:p>
    <w:p w14:paraId="74FB4B5A" w14:textId="77777777" w:rsidR="000B5924" w:rsidRPr="008D5EBB" w:rsidRDefault="000B5924" w:rsidP="000B5924">
      <w:pPr>
        <w:pBdr>
          <w:bottom w:val="single" w:sz="4" w:space="0" w:color="auto"/>
        </w:pBdr>
        <w:jc w:val="center"/>
        <w:rPr>
          <w:b/>
          <w:i/>
          <w:spacing w:val="24"/>
          <w:sz w:val="10"/>
          <w:szCs w:val="10"/>
        </w:rPr>
      </w:pPr>
    </w:p>
    <w:p w14:paraId="61197627" w14:textId="6ECC4909" w:rsidR="0041396A" w:rsidRDefault="0041396A" w:rsidP="008D5EBB">
      <w:pPr>
        <w:tabs>
          <w:tab w:val="left" w:pos="708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4A16">
        <w:rPr>
          <w:rFonts w:ascii="Times New Roman" w:hAnsi="Times New Roman" w:cs="Times New Roman"/>
          <w:sz w:val="24"/>
          <w:szCs w:val="24"/>
        </w:rPr>
        <w:t>Čj.</w:t>
      </w:r>
      <w:r w:rsidR="006017E3" w:rsidRPr="00AC4A16">
        <w:rPr>
          <w:rFonts w:ascii="Times New Roman" w:hAnsi="Times New Roman" w:cs="Times New Roman"/>
          <w:sz w:val="24"/>
          <w:szCs w:val="24"/>
        </w:rPr>
        <w:t>:</w:t>
      </w:r>
      <w:r w:rsidR="0079753F" w:rsidRPr="00AC4A16">
        <w:t xml:space="preserve"> GUT/1</w:t>
      </w:r>
      <w:r w:rsidR="00AC4A16" w:rsidRPr="00AC4A16">
        <w:t>001</w:t>
      </w:r>
      <w:r w:rsidR="0079753F" w:rsidRPr="00AC4A16">
        <w:t>/202</w:t>
      </w:r>
      <w:r w:rsidR="00AC4A16" w:rsidRPr="00AC4A16">
        <w:t>5</w:t>
      </w:r>
      <w:r w:rsidR="0079753F" w:rsidRPr="00AC4A16">
        <w:t>/</w:t>
      </w:r>
      <w:proofErr w:type="spellStart"/>
      <w:r w:rsidR="00AC4A16" w:rsidRPr="00AC4A16">
        <w:t>Cho</w:t>
      </w:r>
      <w:proofErr w:type="spellEnd"/>
      <w:r w:rsidRPr="00EB472C">
        <w:rPr>
          <w:rFonts w:ascii="Times New Roman" w:hAnsi="Times New Roman" w:cs="Times New Roman"/>
          <w:sz w:val="24"/>
          <w:szCs w:val="24"/>
        </w:rPr>
        <w:tab/>
        <w:t xml:space="preserve">V Praze </w:t>
      </w:r>
      <w:r w:rsidR="00FC0DDE">
        <w:rPr>
          <w:rFonts w:ascii="Times New Roman" w:hAnsi="Times New Roman" w:cs="Times New Roman"/>
          <w:sz w:val="24"/>
          <w:szCs w:val="24"/>
        </w:rPr>
        <w:t>10. 11. 2025</w:t>
      </w:r>
    </w:p>
    <w:p w14:paraId="28D69BFF" w14:textId="77777777" w:rsidR="00E47E27" w:rsidRPr="00E47E27" w:rsidRDefault="00E47E27" w:rsidP="008D5EB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INFORMACE O PŘIJÍMACÍM ŘÍZENÍ NA STŘEDNÍ ŠKOLY</w:t>
      </w:r>
    </w:p>
    <w:p w14:paraId="4C2B59B5" w14:textId="77777777" w:rsidR="00E63F27" w:rsidRPr="0041396A" w:rsidRDefault="00823A23" w:rsidP="008D5EBB">
      <w:pPr>
        <w:spacing w:after="120"/>
        <w:jc w:val="both"/>
        <w:rPr>
          <w:rFonts w:ascii="Times New Roman" w:hAnsi="Times New Roman" w:cs="Times New Roman"/>
        </w:rPr>
      </w:pPr>
      <w:r w:rsidRPr="0041396A">
        <w:rPr>
          <w:rFonts w:ascii="Times New Roman" w:hAnsi="Times New Roman" w:cs="Times New Roman"/>
        </w:rPr>
        <w:t>Vážení rodiče a žáci,</w:t>
      </w:r>
    </w:p>
    <w:p w14:paraId="361D46F4" w14:textId="53403818" w:rsidR="00823A23" w:rsidRDefault="00823A23" w:rsidP="008D5EBB">
      <w:pPr>
        <w:spacing w:after="120"/>
        <w:jc w:val="both"/>
        <w:rPr>
          <w:rFonts w:ascii="Times New Roman" w:hAnsi="Times New Roman" w:cs="Times New Roman"/>
        </w:rPr>
      </w:pPr>
      <w:r w:rsidRPr="0041396A">
        <w:rPr>
          <w:rFonts w:ascii="Times New Roman" w:hAnsi="Times New Roman" w:cs="Times New Roman"/>
        </w:rPr>
        <w:t xml:space="preserve">seznamte se, prosím, s informacemi o přijímacím řízení </w:t>
      </w:r>
      <w:r w:rsidR="00861051">
        <w:rPr>
          <w:rFonts w:ascii="Times New Roman" w:hAnsi="Times New Roman" w:cs="Times New Roman"/>
        </w:rPr>
        <w:t>a přihlášká</w:t>
      </w:r>
      <w:r w:rsidR="00C82CBB">
        <w:rPr>
          <w:rFonts w:ascii="Times New Roman" w:hAnsi="Times New Roman" w:cs="Times New Roman"/>
        </w:rPr>
        <w:t>ch</w:t>
      </w:r>
      <w:r w:rsidR="00861051">
        <w:rPr>
          <w:rFonts w:ascii="Times New Roman" w:hAnsi="Times New Roman" w:cs="Times New Roman"/>
        </w:rPr>
        <w:t xml:space="preserve"> </w:t>
      </w:r>
      <w:r w:rsidRPr="0041396A">
        <w:rPr>
          <w:rFonts w:ascii="Times New Roman" w:hAnsi="Times New Roman" w:cs="Times New Roman"/>
        </w:rPr>
        <w:t>ke studiu</w:t>
      </w:r>
      <w:r w:rsidR="0080385B" w:rsidRPr="0041396A">
        <w:rPr>
          <w:rFonts w:ascii="Times New Roman" w:hAnsi="Times New Roman" w:cs="Times New Roman"/>
        </w:rPr>
        <w:t xml:space="preserve"> </w:t>
      </w:r>
      <w:r w:rsidR="00DA0712">
        <w:rPr>
          <w:rFonts w:ascii="Times New Roman" w:hAnsi="Times New Roman" w:cs="Times New Roman"/>
        </w:rPr>
        <w:t>do</w:t>
      </w:r>
      <w:r w:rsidRPr="0041396A">
        <w:rPr>
          <w:rFonts w:ascii="Times New Roman" w:hAnsi="Times New Roman" w:cs="Times New Roman"/>
        </w:rPr>
        <w:t xml:space="preserve"> první</w:t>
      </w:r>
      <w:r w:rsidR="00DA0712">
        <w:rPr>
          <w:rFonts w:ascii="Times New Roman" w:hAnsi="Times New Roman" w:cs="Times New Roman"/>
        </w:rPr>
        <w:t>ho</w:t>
      </w:r>
      <w:r w:rsidRPr="0041396A">
        <w:rPr>
          <w:rFonts w:ascii="Times New Roman" w:hAnsi="Times New Roman" w:cs="Times New Roman"/>
        </w:rPr>
        <w:t xml:space="preserve"> ročníku střední školy ve školním roce 20</w:t>
      </w:r>
      <w:r w:rsidR="003B06AD">
        <w:rPr>
          <w:rFonts w:ascii="Times New Roman" w:hAnsi="Times New Roman" w:cs="Times New Roman"/>
        </w:rPr>
        <w:t>2</w:t>
      </w:r>
      <w:r w:rsidR="00FC0DDE">
        <w:rPr>
          <w:rFonts w:ascii="Times New Roman" w:hAnsi="Times New Roman" w:cs="Times New Roman"/>
        </w:rPr>
        <w:t>6</w:t>
      </w:r>
      <w:r w:rsidRPr="0041396A">
        <w:rPr>
          <w:rFonts w:ascii="Times New Roman" w:hAnsi="Times New Roman" w:cs="Times New Roman"/>
        </w:rPr>
        <w:t>/20</w:t>
      </w:r>
      <w:r w:rsidR="00A56D89">
        <w:rPr>
          <w:rFonts w:ascii="Times New Roman" w:hAnsi="Times New Roman" w:cs="Times New Roman"/>
        </w:rPr>
        <w:t>2</w:t>
      </w:r>
      <w:r w:rsidR="00FC0DDE">
        <w:rPr>
          <w:rFonts w:ascii="Times New Roman" w:hAnsi="Times New Roman" w:cs="Times New Roman"/>
        </w:rPr>
        <w:t>7</w:t>
      </w:r>
      <w:r w:rsidRPr="0041396A">
        <w:rPr>
          <w:rFonts w:ascii="Times New Roman" w:hAnsi="Times New Roman" w:cs="Times New Roman"/>
        </w:rPr>
        <w:t>:</w:t>
      </w:r>
    </w:p>
    <w:p w14:paraId="6EF5A09B" w14:textId="7184A9EF" w:rsidR="005A50CC" w:rsidRDefault="005A50CC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letošním školním roce </w:t>
      </w:r>
      <w:r w:rsidR="007853D9">
        <w:rPr>
          <w:rFonts w:ascii="Times New Roman" w:hAnsi="Times New Roman" w:cs="Times New Roman"/>
        </w:rPr>
        <w:t>jsou platné všechny</w:t>
      </w:r>
      <w:r>
        <w:rPr>
          <w:rFonts w:ascii="Times New Roman" w:hAnsi="Times New Roman" w:cs="Times New Roman"/>
        </w:rPr>
        <w:t xml:space="preserve"> změny ve vyhlášce</w:t>
      </w:r>
      <w:r w:rsidR="007853D9">
        <w:rPr>
          <w:rFonts w:ascii="Times New Roman" w:hAnsi="Times New Roman" w:cs="Times New Roman"/>
        </w:rPr>
        <w:t>, která platí od ledna 2024</w:t>
      </w:r>
      <w:r>
        <w:rPr>
          <w:rFonts w:ascii="Times New Roman" w:hAnsi="Times New Roman" w:cs="Times New Roman"/>
        </w:rPr>
        <w:t xml:space="preserve">. </w:t>
      </w:r>
    </w:p>
    <w:p w14:paraId="3B52D158" w14:textId="03E579DE" w:rsidR="005A50CC" w:rsidRDefault="005A50CC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Přihlášky </w:t>
      </w:r>
      <w:r w:rsidR="007853D9">
        <w:rPr>
          <w:rFonts w:ascii="Times New Roman" w:hAnsi="Times New Roman" w:cs="Times New Roman"/>
        </w:rPr>
        <w:t>na všechny typy škol včetně konzervatoří a uměleckých oborů s talentovou zkouškou musí být podány</w:t>
      </w:r>
      <w:r>
        <w:rPr>
          <w:rFonts w:ascii="Times New Roman" w:hAnsi="Times New Roman" w:cs="Times New Roman"/>
        </w:rPr>
        <w:t xml:space="preserve"> </w:t>
      </w:r>
      <w:r w:rsidR="00FC0DDE">
        <w:rPr>
          <w:rFonts w:ascii="Times New Roman" w:hAnsi="Times New Roman" w:cs="Times New Roman"/>
        </w:rPr>
        <w:t>v</w:t>
      </w:r>
      <w:r w:rsidR="007853D9">
        <w:rPr>
          <w:rFonts w:ascii="Times New Roman" w:hAnsi="Times New Roman" w:cs="Times New Roman"/>
        </w:rPr>
        <w:t xml:space="preserve"> jednom termínu, a to </w:t>
      </w:r>
      <w:r w:rsidR="00FC0DDE">
        <w:rPr>
          <w:rFonts w:ascii="Times New Roman" w:hAnsi="Times New Roman" w:cs="Times New Roman"/>
        </w:rPr>
        <w:t xml:space="preserve">od 1. 2. </w:t>
      </w:r>
      <w:r>
        <w:rPr>
          <w:rFonts w:ascii="Times New Roman" w:hAnsi="Times New Roman" w:cs="Times New Roman"/>
        </w:rPr>
        <w:t xml:space="preserve">do </w:t>
      </w:r>
      <w:r w:rsidR="007853D9">
        <w:rPr>
          <w:rFonts w:ascii="Times New Roman" w:hAnsi="Times New Roman" w:cs="Times New Roman"/>
        </w:rPr>
        <w:t>20. 2. 202</w:t>
      </w:r>
      <w:r w:rsidR="00FC0DD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420DB753" w14:textId="50B26CCA" w:rsidR="00DE09E8" w:rsidRDefault="007853D9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Přihlášky podávají zákonní zástupci žáka nejlépe elektronickou formou přes např. bankovní identitu. Veškeré informace k podání přihlášky dostanete na </w:t>
      </w:r>
      <w:hyperlink r:id="rId11" w:history="1">
        <w:r w:rsidR="00DE09E8" w:rsidRPr="00C36CED">
          <w:rPr>
            <w:rStyle w:val="Hypertextovodkaz"/>
            <w:rFonts w:ascii="Times New Roman" w:hAnsi="Times New Roman" w:cs="Times New Roman"/>
          </w:rPr>
          <w:t>https://www.prihlaskynastredni.cz/</w:t>
        </w:r>
      </w:hyperlink>
    </w:p>
    <w:p w14:paraId="39767F33" w14:textId="0E065F06" w:rsidR="007853D9" w:rsidRDefault="007853D9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3C9D">
        <w:rPr>
          <w:rFonts w:ascii="Times New Roman" w:hAnsi="Times New Roman" w:cs="Times New Roman"/>
        </w:rPr>
        <w:t xml:space="preserve">Případné nejasnosti a dotazy je možno konzultovat s E. Horovou </w:t>
      </w:r>
      <w:r w:rsidR="00FC0DDE">
        <w:rPr>
          <w:rFonts w:ascii="Times New Roman" w:hAnsi="Times New Roman" w:cs="Times New Roman"/>
        </w:rPr>
        <w:t>v pondělí</w:t>
      </w:r>
      <w:r w:rsidR="00623C9D">
        <w:rPr>
          <w:rFonts w:ascii="Times New Roman" w:hAnsi="Times New Roman" w:cs="Times New Roman"/>
        </w:rPr>
        <w:t xml:space="preserve"> </w:t>
      </w:r>
      <w:r w:rsidR="00FC0DDE">
        <w:rPr>
          <w:rFonts w:ascii="Times New Roman" w:hAnsi="Times New Roman" w:cs="Times New Roman"/>
        </w:rPr>
        <w:t>od 13 do 14 hodin</w:t>
      </w:r>
      <w:r w:rsidR="00623C9D">
        <w:rPr>
          <w:rFonts w:ascii="Times New Roman" w:hAnsi="Times New Roman" w:cs="Times New Roman"/>
        </w:rPr>
        <w:t>, pokud si rodič předem schůzku domluví.</w:t>
      </w:r>
    </w:p>
    <w:p w14:paraId="22D591E9" w14:textId="5A1E1CEA" w:rsidR="007853D9" w:rsidRDefault="007853D9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Škola poskytuje žákům přílohu, ve které potvrdí hodnocení na vysvědčení za poslední tři pololetí, nebo jak daná střední škola požaduje. Toto potvrzení hodnocení posílá Eva Horová rodičům elektronicky </w:t>
      </w:r>
      <w:r w:rsidR="00623C9D">
        <w:rPr>
          <w:rFonts w:ascii="Times New Roman" w:hAnsi="Times New Roman" w:cs="Times New Roman"/>
        </w:rPr>
        <w:t xml:space="preserve">formou PDF přílohy </w:t>
      </w:r>
      <w:r w:rsidR="00DE09E8">
        <w:rPr>
          <w:rFonts w:ascii="Times New Roman" w:hAnsi="Times New Roman" w:cs="Times New Roman"/>
        </w:rPr>
        <w:t>s elektronickým podpisem paní ředitelky</w:t>
      </w:r>
      <w:r w:rsidR="00623C9D">
        <w:rPr>
          <w:rFonts w:ascii="Times New Roman" w:hAnsi="Times New Roman" w:cs="Times New Roman"/>
        </w:rPr>
        <w:t xml:space="preserve"> přes </w:t>
      </w:r>
      <w:proofErr w:type="spellStart"/>
      <w:r w:rsidR="00623C9D">
        <w:rPr>
          <w:rFonts w:ascii="Times New Roman" w:hAnsi="Times New Roman" w:cs="Times New Roman"/>
        </w:rPr>
        <w:t>Komens</w:t>
      </w:r>
      <w:proofErr w:type="spellEnd"/>
      <w:r w:rsidR="00623C9D">
        <w:rPr>
          <w:rFonts w:ascii="Times New Roman" w:hAnsi="Times New Roman" w:cs="Times New Roman"/>
        </w:rPr>
        <w:t xml:space="preserve"> v Bakalářích. Nejdříve po vydání pololetního vysvědčení.</w:t>
      </w:r>
    </w:p>
    <w:p w14:paraId="23C6A72D" w14:textId="0B2F58A0" w:rsidR="00623C9D" w:rsidRDefault="00623C9D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Rodiče žáků 5. a 7. ročníku musí o tento výpis požádat, pro žáky 9. ročníku výpis posílám automaticky.</w:t>
      </w:r>
    </w:p>
    <w:p w14:paraId="32679F88" w14:textId="7497733D" w:rsidR="00623C9D" w:rsidRDefault="00623C9D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podávání přihlášek lze podat dvě přihlášky na obor s talentovou zkouškou, tři přihlášky na obor bez talentové zkoušky, tedy maximálně pět přihlášek.</w:t>
      </w:r>
      <w:r w:rsidR="00140109">
        <w:rPr>
          <w:rFonts w:ascii="Times New Roman" w:hAnsi="Times New Roman" w:cs="Times New Roman"/>
        </w:rPr>
        <w:t xml:space="preserve"> Mezi talentové obory patří i Gymnázia se sportovní přípravou.</w:t>
      </w:r>
      <w:r>
        <w:rPr>
          <w:rFonts w:ascii="Times New Roman" w:hAnsi="Times New Roman" w:cs="Times New Roman"/>
        </w:rPr>
        <w:t xml:space="preserve"> Velmi důležité je zapsané pořadí škol, které je považováno za vyjádření priorit žáka.</w:t>
      </w:r>
    </w:p>
    <w:p w14:paraId="712CD734" w14:textId="4388703D" w:rsidR="00140109" w:rsidRDefault="00140109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Veškeré další termíny vám sdělí příslušné střední školy, které do 31. 1. 2025 musí na svých stránkách zveřejnit i jasná kritéria pro přijetí studentů a své přihlášené žáky pozve na přijímací zkoušku či na pohovor.</w:t>
      </w:r>
    </w:p>
    <w:p w14:paraId="6446B86A" w14:textId="314B409D" w:rsidR="00140109" w:rsidRDefault="00140109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Vážení rodiče, přeji vám moudrost k rozhodování a schopnost naslouchat vašim dětem a jejich přáním a doufám, že společným rozhovorem dospějete k nejlepšímu výběru budoucího studia vašeho dítěte.</w:t>
      </w:r>
    </w:p>
    <w:p w14:paraId="26FE1582" w14:textId="04AFE415" w:rsidR="006E39C8" w:rsidRDefault="006E39C8" w:rsidP="008D5EB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RNDr. Eva Horová </w:t>
      </w:r>
    </w:p>
    <w:p w14:paraId="7C15C4F1" w14:textId="79567413" w:rsidR="006E39C8" w:rsidRPr="0041396A" w:rsidRDefault="006E39C8" w:rsidP="006E39C8">
      <w:pPr>
        <w:spacing w:after="12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výchovná poradkyně pro volbu povolání </w:t>
      </w:r>
    </w:p>
    <w:sectPr w:rsidR="006E39C8" w:rsidRPr="0041396A" w:rsidSect="005F351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C5B4" w14:textId="77777777" w:rsidR="0049502B" w:rsidRDefault="0049502B" w:rsidP="007E783C">
      <w:pPr>
        <w:spacing w:after="0" w:line="240" w:lineRule="auto"/>
      </w:pPr>
      <w:r>
        <w:separator/>
      </w:r>
    </w:p>
  </w:endnote>
  <w:endnote w:type="continuationSeparator" w:id="0">
    <w:p w14:paraId="2DFE267E" w14:textId="77777777" w:rsidR="0049502B" w:rsidRDefault="0049502B" w:rsidP="007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BB848" w14:textId="77777777" w:rsidR="0049502B" w:rsidRDefault="0049502B" w:rsidP="007E783C">
      <w:pPr>
        <w:spacing w:after="0" w:line="240" w:lineRule="auto"/>
      </w:pPr>
      <w:r>
        <w:separator/>
      </w:r>
    </w:p>
  </w:footnote>
  <w:footnote w:type="continuationSeparator" w:id="0">
    <w:p w14:paraId="6A631EFE" w14:textId="77777777" w:rsidR="0049502B" w:rsidRDefault="0049502B" w:rsidP="007E7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34952"/>
    <w:multiLevelType w:val="hybridMultilevel"/>
    <w:tmpl w:val="6582C75A"/>
    <w:lvl w:ilvl="0" w:tplc="E7924990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288C"/>
    <w:multiLevelType w:val="hybridMultilevel"/>
    <w:tmpl w:val="F2D68ED8"/>
    <w:lvl w:ilvl="0" w:tplc="6200F35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23"/>
    <w:rsid w:val="00007F05"/>
    <w:rsid w:val="00040F60"/>
    <w:rsid w:val="000B5924"/>
    <w:rsid w:val="000E1361"/>
    <w:rsid w:val="000E180E"/>
    <w:rsid w:val="00140109"/>
    <w:rsid w:val="00144EAE"/>
    <w:rsid w:val="00152886"/>
    <w:rsid w:val="001D7A8F"/>
    <w:rsid w:val="001E5A2E"/>
    <w:rsid w:val="001E7814"/>
    <w:rsid w:val="002020DF"/>
    <w:rsid w:val="0026154E"/>
    <w:rsid w:val="00295BED"/>
    <w:rsid w:val="002C287B"/>
    <w:rsid w:val="002C5057"/>
    <w:rsid w:val="002E37DB"/>
    <w:rsid w:val="00382AF2"/>
    <w:rsid w:val="003B06AD"/>
    <w:rsid w:val="003E13E5"/>
    <w:rsid w:val="0041396A"/>
    <w:rsid w:val="004245EE"/>
    <w:rsid w:val="00445FF0"/>
    <w:rsid w:val="00464577"/>
    <w:rsid w:val="00482D93"/>
    <w:rsid w:val="0049502B"/>
    <w:rsid w:val="00547CF8"/>
    <w:rsid w:val="005A50CC"/>
    <w:rsid w:val="005D5A3F"/>
    <w:rsid w:val="005F351C"/>
    <w:rsid w:val="006017E3"/>
    <w:rsid w:val="0060214F"/>
    <w:rsid w:val="00610475"/>
    <w:rsid w:val="00623C9D"/>
    <w:rsid w:val="00675645"/>
    <w:rsid w:val="006A2922"/>
    <w:rsid w:val="006D342D"/>
    <w:rsid w:val="006E39C8"/>
    <w:rsid w:val="007853D9"/>
    <w:rsid w:val="0079753F"/>
    <w:rsid w:val="007A5093"/>
    <w:rsid w:val="007B417A"/>
    <w:rsid w:val="007B567D"/>
    <w:rsid w:val="007E1F4F"/>
    <w:rsid w:val="007E395D"/>
    <w:rsid w:val="007E3FCC"/>
    <w:rsid w:val="007E783C"/>
    <w:rsid w:val="0080385B"/>
    <w:rsid w:val="008103A1"/>
    <w:rsid w:val="00823A23"/>
    <w:rsid w:val="00824977"/>
    <w:rsid w:val="00832ACD"/>
    <w:rsid w:val="00833283"/>
    <w:rsid w:val="00857BB6"/>
    <w:rsid w:val="00861051"/>
    <w:rsid w:val="00892514"/>
    <w:rsid w:val="008B36D8"/>
    <w:rsid w:val="008D5EBB"/>
    <w:rsid w:val="008F70CA"/>
    <w:rsid w:val="00917CB7"/>
    <w:rsid w:val="00994E58"/>
    <w:rsid w:val="00994F37"/>
    <w:rsid w:val="009A276A"/>
    <w:rsid w:val="009A3359"/>
    <w:rsid w:val="009B3A2C"/>
    <w:rsid w:val="009D0F68"/>
    <w:rsid w:val="009E39A3"/>
    <w:rsid w:val="00A35DDB"/>
    <w:rsid w:val="00A44CB4"/>
    <w:rsid w:val="00A56D89"/>
    <w:rsid w:val="00A805DE"/>
    <w:rsid w:val="00AB5912"/>
    <w:rsid w:val="00AC4A16"/>
    <w:rsid w:val="00AE2D74"/>
    <w:rsid w:val="00AF52B3"/>
    <w:rsid w:val="00B1777E"/>
    <w:rsid w:val="00B36BD0"/>
    <w:rsid w:val="00BB322A"/>
    <w:rsid w:val="00BC50BF"/>
    <w:rsid w:val="00BD2010"/>
    <w:rsid w:val="00BE11ED"/>
    <w:rsid w:val="00C24E84"/>
    <w:rsid w:val="00C361F5"/>
    <w:rsid w:val="00C643E9"/>
    <w:rsid w:val="00C657F5"/>
    <w:rsid w:val="00C82CBB"/>
    <w:rsid w:val="00CF2511"/>
    <w:rsid w:val="00D02AA2"/>
    <w:rsid w:val="00D33676"/>
    <w:rsid w:val="00DA0712"/>
    <w:rsid w:val="00DB2214"/>
    <w:rsid w:val="00DD7F48"/>
    <w:rsid w:val="00DE09E8"/>
    <w:rsid w:val="00E47E27"/>
    <w:rsid w:val="00E63F27"/>
    <w:rsid w:val="00E93AA4"/>
    <w:rsid w:val="00EB472C"/>
    <w:rsid w:val="00F9784A"/>
    <w:rsid w:val="00FC0DDE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569A"/>
  <w15:docId w15:val="{B02A7394-F2D0-49F6-A7F2-FB576E85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3F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A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85B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103A1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103A1"/>
    <w:rPr>
      <w:rFonts w:ascii="Book Antiqua" w:eastAsia="Times New Roman" w:hAnsi="Book Antiqua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7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83C"/>
  </w:style>
  <w:style w:type="paragraph" w:styleId="Zpat">
    <w:name w:val="footer"/>
    <w:basedOn w:val="Normln"/>
    <w:link w:val="ZpatChar"/>
    <w:uiPriority w:val="99"/>
    <w:unhideWhenUsed/>
    <w:rsid w:val="007E7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83C"/>
  </w:style>
  <w:style w:type="character" w:styleId="Hypertextovodkaz">
    <w:name w:val="Hyperlink"/>
    <w:basedOn w:val="Standardnpsmoodstavce"/>
    <w:uiPriority w:val="99"/>
    <w:unhideWhenUsed/>
    <w:rsid w:val="00007F0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36D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E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DE0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ihlaskynastredni.cz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ED8B9E34DE8449A5D49E0274D8473" ma:contentTypeVersion="10" ma:contentTypeDescription="Vytvoří nový dokument" ma:contentTypeScope="" ma:versionID="eea822dcbe160d7425d679dc9e79cbeb">
  <xsd:schema xmlns:xsd="http://www.w3.org/2001/XMLSchema" xmlns:xs="http://www.w3.org/2001/XMLSchema" xmlns:p="http://schemas.microsoft.com/office/2006/metadata/properties" xmlns:ns3="38438d11-80d7-4920-b4cf-6dc45daedf26" targetNamespace="http://schemas.microsoft.com/office/2006/metadata/properties" ma:root="true" ma:fieldsID="874565a45974ea0ea98b2d6763c19018" ns3:_="">
    <xsd:import namespace="38438d11-80d7-4920-b4cf-6dc45daed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8d11-80d7-4920-b4cf-6dc45dae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E9688-8DBD-4279-A36A-B6E05ADBC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D99A4-0DCB-4A67-862C-A0F94750BB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ED237A-EF88-4EAB-BE24-2A1E9B3C1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8d11-80d7-4920-b4cf-6dc45daed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Praha  Gutova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Horova</dc:creator>
  <cp:lastModifiedBy>Jarka Černá</cp:lastModifiedBy>
  <cp:revision>2</cp:revision>
  <cp:lastPrinted>2022-10-13T06:31:00Z</cp:lastPrinted>
  <dcterms:created xsi:type="dcterms:W3CDTF">2025-11-11T13:49:00Z</dcterms:created>
  <dcterms:modified xsi:type="dcterms:W3CDTF">2025-11-11T13:49:00Z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0x010100DBFED8B9E34DE8449A5D49E0274D8473</vt:lpwstr>
  </property>
</Properties>
</file>